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3" w:rsidRPr="009574F3" w:rsidRDefault="009574F3" w:rsidP="009574F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71500" cy="676275"/>
            <wp:effectExtent l="0" t="0" r="0" b="9525"/>
            <wp:docPr id="1" name="Attēls 1" descr="Rezeknes%20gerboni_mazi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%20gerboni_maziz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F3" w:rsidRPr="009574F3" w:rsidRDefault="009574F3" w:rsidP="009574F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4"/>
          <w:szCs w:val="20"/>
        </w:rPr>
      </w:pPr>
    </w:p>
    <w:p w:rsidR="009574F3" w:rsidRPr="009574F3" w:rsidRDefault="009574F3" w:rsidP="009574F3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napToGrid w:val="0"/>
          <w:sz w:val="4"/>
          <w:szCs w:val="20"/>
        </w:rPr>
      </w:pPr>
      <w:r w:rsidRPr="009574F3">
        <w:rPr>
          <w:rFonts w:ascii="Times New Roman" w:eastAsia="Times New Roman" w:hAnsi="Times New Roman" w:cs="Times New Roman"/>
          <w:caps/>
          <w:snapToGrid w:val="0"/>
          <w:sz w:val="16"/>
          <w:szCs w:val="20"/>
        </w:rPr>
        <w:t xml:space="preserve"> </w:t>
      </w:r>
    </w:p>
    <w:p w:rsidR="009574F3" w:rsidRPr="009574F3" w:rsidRDefault="009574F3" w:rsidP="009574F3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Cs/>
          <w:caps/>
          <w:snapToGrid w:val="0"/>
          <w:sz w:val="24"/>
          <w:szCs w:val="24"/>
        </w:rPr>
      </w:pPr>
      <w:r w:rsidRPr="009574F3">
        <w:rPr>
          <w:rFonts w:ascii="Tahoma" w:eastAsia="Times New Roman" w:hAnsi="Tahoma" w:cs="Times New Roman"/>
          <w:b/>
          <w:bCs/>
          <w:caps/>
          <w:snapToGrid w:val="0"/>
          <w:sz w:val="24"/>
          <w:szCs w:val="24"/>
        </w:rPr>
        <w:t xml:space="preserve"> </w:t>
      </w:r>
      <w:r w:rsidRPr="009574F3">
        <w:rPr>
          <w:rFonts w:ascii="Tahoma" w:eastAsia="Times New Roman" w:hAnsi="Tahoma" w:cs="Times New Roman"/>
          <w:bCs/>
          <w:caps/>
          <w:snapToGrid w:val="0"/>
          <w:sz w:val="24"/>
          <w:szCs w:val="24"/>
        </w:rPr>
        <w:t>Rēzeknes pilsētas dome</w:t>
      </w:r>
    </w:p>
    <w:p w:rsidR="009574F3" w:rsidRPr="009574F3" w:rsidRDefault="009574F3" w:rsidP="00957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9574F3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R</w:t>
      </w:r>
      <w:r w:rsidRPr="009574F3">
        <w:rPr>
          <w:rFonts w:ascii="Times New Roman" w:eastAsia="Times New Roman" w:hAnsi="Times New Roman" w:cs="Times New Roman"/>
          <w:b/>
          <w:bCs/>
          <w:sz w:val="36"/>
          <w:szCs w:val="36"/>
        </w:rPr>
        <w:t>ēzeknes valsts poļu ģimnāzija</w:t>
      </w:r>
    </w:p>
    <w:p w:rsidR="009574F3" w:rsidRPr="009574F3" w:rsidRDefault="009574F3" w:rsidP="009574F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a-Latn"/>
        </w:rPr>
      </w:pPr>
      <w:r w:rsidRPr="009574F3">
        <w:rPr>
          <w:rFonts w:ascii="Times New Roman" w:eastAsia="Times New Roman" w:hAnsi="Times New Roman" w:cs="Times New Roman"/>
          <w:sz w:val="18"/>
          <w:szCs w:val="18"/>
          <w:lang w:val="la-Latn"/>
        </w:rPr>
        <w:t>Reģ. Nr. 3116902163</w:t>
      </w:r>
    </w:p>
    <w:p w:rsidR="009574F3" w:rsidRPr="009574F3" w:rsidRDefault="009574F3" w:rsidP="009574F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a-Latn"/>
        </w:rPr>
      </w:pPr>
      <w:r w:rsidRPr="009574F3">
        <w:rPr>
          <w:rFonts w:ascii="Times New Roman" w:eastAsia="Times New Roman" w:hAnsi="Times New Roman" w:cs="Times New Roman"/>
          <w:sz w:val="18"/>
          <w:szCs w:val="18"/>
          <w:lang w:val="la-Latn"/>
        </w:rPr>
        <w:t xml:space="preserve">Lubānas ielā 49, Rēzeknē, LV- 4600, tālr./fax 64636680, e-pasts </w:t>
      </w:r>
      <w:r w:rsidRPr="009574F3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fldChar w:fldCharType="begin"/>
      </w:r>
      <w:r w:rsidRPr="009574F3">
        <w:rPr>
          <w:rFonts w:ascii="Times New Roman" w:eastAsia="Times New Roman" w:hAnsi="Times New Roman" w:cs="Times New Roman"/>
          <w:sz w:val="18"/>
          <w:szCs w:val="18"/>
          <w:u w:val="single"/>
          <w:lang w:val="la-Latn"/>
        </w:rPr>
        <w:instrText xml:space="preserve"> HYPERLINK "mailto:poluvsk@rezekne.lv" </w:instrText>
      </w:r>
      <w:r w:rsidRPr="009574F3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r>
      <w:r w:rsidRPr="009574F3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fldChar w:fldCharType="separate"/>
      </w:r>
      <w:r w:rsidRPr="009574F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la-Latn"/>
        </w:rPr>
        <w:t>poluvsk@rezekne.lv</w:t>
      </w:r>
      <w:r w:rsidRPr="009574F3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fldChar w:fldCharType="end"/>
      </w:r>
    </w:p>
    <w:p w:rsidR="00EC2ABB" w:rsidRPr="009574F3" w:rsidRDefault="00EC2ABB" w:rsidP="009574F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:rsidR="00151353" w:rsidRDefault="00151353" w:rsidP="00151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gada </w:t>
      </w:r>
      <w:r w:rsidR="00EC2ABB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augustā</w:t>
      </w:r>
    </w:p>
    <w:p w:rsidR="00483C1A" w:rsidRPr="00483C1A" w:rsidRDefault="00483C1A" w:rsidP="0048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A">
        <w:rPr>
          <w:rFonts w:ascii="Times New Roman" w:hAnsi="Times New Roman" w:cs="Times New Roman"/>
          <w:b/>
          <w:sz w:val="24"/>
          <w:szCs w:val="24"/>
        </w:rPr>
        <w:t>Kārtība, kādā reģistrē izglītojamo neierašanos izglītības iestādē</w:t>
      </w:r>
    </w:p>
    <w:p w:rsidR="00483C1A" w:rsidRPr="00483C1A" w:rsidRDefault="00483C1A" w:rsidP="00483C1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3C1A">
        <w:rPr>
          <w:rFonts w:ascii="Times New Roman" w:hAnsi="Times New Roman" w:cs="Times New Roman"/>
          <w:i/>
          <w:sz w:val="20"/>
          <w:szCs w:val="20"/>
        </w:rPr>
        <w:t>Izdoti saskaņā ar Vispārējās izglītības likuma</w:t>
      </w:r>
    </w:p>
    <w:p w:rsidR="00483C1A" w:rsidRPr="00483C1A" w:rsidRDefault="00483C1A" w:rsidP="00483C1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3C1A">
        <w:rPr>
          <w:rFonts w:ascii="Times New Roman" w:hAnsi="Times New Roman" w:cs="Times New Roman"/>
          <w:i/>
          <w:sz w:val="20"/>
          <w:szCs w:val="20"/>
        </w:rPr>
        <w:t>10.panta trešās daļas 2.punktu un</w:t>
      </w:r>
    </w:p>
    <w:p w:rsidR="00483C1A" w:rsidRPr="00483C1A" w:rsidRDefault="00483C1A" w:rsidP="00483C1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3C1A">
        <w:rPr>
          <w:rFonts w:ascii="Times New Roman" w:hAnsi="Times New Roman" w:cs="Times New Roman"/>
          <w:i/>
          <w:sz w:val="20"/>
          <w:szCs w:val="20"/>
        </w:rPr>
        <w:t>Ministru kabineta 2011.gada 1.februāra noteikumu Nr.89</w:t>
      </w:r>
    </w:p>
    <w:p w:rsidR="00483C1A" w:rsidRPr="00483C1A" w:rsidRDefault="00483C1A" w:rsidP="00483C1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3C1A">
        <w:rPr>
          <w:rFonts w:ascii="Times New Roman" w:hAnsi="Times New Roman" w:cs="Times New Roman"/>
          <w:i/>
          <w:sz w:val="20"/>
          <w:szCs w:val="20"/>
        </w:rPr>
        <w:t>“Kārtība, kādā izglītības iestāde informē izglītojamo vecākus, pašvaldības vai</w:t>
      </w:r>
    </w:p>
    <w:p w:rsidR="00483C1A" w:rsidRPr="00483C1A" w:rsidRDefault="00483C1A" w:rsidP="00483C1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3C1A">
        <w:rPr>
          <w:rFonts w:ascii="Times New Roman" w:hAnsi="Times New Roman" w:cs="Times New Roman"/>
          <w:i/>
          <w:sz w:val="20"/>
          <w:szCs w:val="20"/>
        </w:rPr>
        <w:t xml:space="preserve">valsts iestādes, ja izglītojamais neapmeklē izglītības iestādi” 4.1.apakšpunktuun Rēzeknes valsts poļu ģimnāzijas nolikuma </w:t>
      </w:r>
      <w:r w:rsidR="00EC2ABB">
        <w:rPr>
          <w:rFonts w:ascii="Times New Roman" w:hAnsi="Times New Roman" w:cs="Times New Roman"/>
          <w:i/>
          <w:sz w:val="20"/>
          <w:szCs w:val="20"/>
        </w:rPr>
        <w:t>4</w:t>
      </w:r>
      <w:r w:rsidRPr="00483C1A">
        <w:rPr>
          <w:rFonts w:ascii="Times New Roman" w:hAnsi="Times New Roman" w:cs="Times New Roman"/>
          <w:i/>
          <w:sz w:val="20"/>
          <w:szCs w:val="20"/>
        </w:rPr>
        <w:t>2 punktu.</w:t>
      </w:r>
    </w:p>
    <w:p w:rsid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</w:p>
    <w:p w:rsidR="00483C1A" w:rsidRPr="00483C1A" w:rsidRDefault="00483C1A" w:rsidP="0048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A">
        <w:rPr>
          <w:rFonts w:ascii="Times New Roman" w:hAnsi="Times New Roman" w:cs="Times New Roman"/>
          <w:b/>
          <w:sz w:val="24"/>
          <w:szCs w:val="24"/>
        </w:rPr>
        <w:t>I. Vispārīgie jautājumi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 xml:space="preserve">1. Kārtība nosaka, kādā reģistrē </w:t>
      </w:r>
      <w:r>
        <w:rPr>
          <w:rFonts w:ascii="Times New Roman" w:hAnsi="Times New Roman" w:cs="Times New Roman"/>
          <w:sz w:val="24"/>
          <w:szCs w:val="24"/>
        </w:rPr>
        <w:t>Rēzeknes valsts poļu ģimnāzijas</w:t>
      </w:r>
      <w:r w:rsidRPr="00483C1A">
        <w:rPr>
          <w:rFonts w:ascii="Times New Roman" w:hAnsi="Times New Roman" w:cs="Times New Roman"/>
          <w:sz w:val="24"/>
          <w:szCs w:val="24"/>
        </w:rPr>
        <w:t xml:space="preserve"> (turpmāk – izglītības iestāde) izglītojamo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neierašanos izglītības iestādē un informē izglītojamo likumisko pārstāvi un pašvaldību, ja izglītojamais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neapmeklē izglītības iestādi.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2. Izglītojamo kavējumu uzskaites un administrēšanas mērķis ir samazināt izglītojamo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neattaisnoto stundu kavējumus un uzlabot mācība procesa efektivitāti un kvalitāti.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 xml:space="preserve">3. Noteikumi attiecas uz visiem </w:t>
      </w:r>
      <w:r>
        <w:rPr>
          <w:rFonts w:ascii="Times New Roman" w:hAnsi="Times New Roman" w:cs="Times New Roman"/>
          <w:sz w:val="24"/>
          <w:szCs w:val="24"/>
        </w:rPr>
        <w:t>Rēzeknes valsts poļu ģimnāzijas</w:t>
      </w:r>
      <w:r w:rsidRPr="00483C1A">
        <w:rPr>
          <w:rFonts w:ascii="Times New Roman" w:hAnsi="Times New Roman" w:cs="Times New Roman"/>
          <w:sz w:val="24"/>
          <w:szCs w:val="24"/>
        </w:rPr>
        <w:t xml:space="preserve"> izglītojamiem.</w:t>
      </w:r>
    </w:p>
    <w:p w:rsidR="00483C1A" w:rsidRPr="00483C1A" w:rsidRDefault="00483C1A" w:rsidP="0048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A">
        <w:rPr>
          <w:rFonts w:ascii="Times New Roman" w:hAnsi="Times New Roman" w:cs="Times New Roman"/>
          <w:b/>
          <w:sz w:val="24"/>
          <w:szCs w:val="24"/>
        </w:rPr>
        <w:t>II. Izglītojamo kavējumu reģistrācija un kontrole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4. Atbildīgie pedagogi izglītojamo neierašanos (turpmāk – kavējumus)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izglītības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iestādē reģistrē skol</w:t>
      </w:r>
      <w:r w:rsidR="009574F3">
        <w:rPr>
          <w:rFonts w:ascii="Times New Roman" w:hAnsi="Times New Roman" w:cs="Times New Roman"/>
          <w:sz w:val="24"/>
          <w:szCs w:val="24"/>
        </w:rPr>
        <w:t xml:space="preserve">as </w:t>
      </w:r>
      <w:r w:rsidRPr="00483C1A">
        <w:rPr>
          <w:rFonts w:ascii="Times New Roman" w:hAnsi="Times New Roman" w:cs="Times New Roman"/>
          <w:sz w:val="24"/>
          <w:szCs w:val="24"/>
        </w:rPr>
        <w:t>vadības elektroniskajā sistēmā e-klase, izdarot ierakstu ar apzīmējumu „n”.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5. Atbildīgie pedagogi izglītojamo kavējumus izglītības iestādē reģistrē katru mācību dienu, veicot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ierakstus par izglītojamo kavējumiem katrā mācību nodarbību vai priekšmeta stundā.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6. Ja izglītojamais ierodas mācību nodarbībā vai stundā ar nokavēšanos, izglītojamais vai viņa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likumiskais pārstāvis sniedz paskaidrojumu, paskaidrojot kavējuma iemeslu. Ja izglītojamais saslimst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mācību stundu laikā un viņam jādodas mājās, tad skolas māsa informē klases audzinātāju, klases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audzinātājs- izglītojamā likumiskos pārstāvjus. Izglītojamais izglītības iestādi var atstāt tikai ar </w:t>
      </w:r>
      <w:r w:rsidR="009574F3">
        <w:rPr>
          <w:rFonts w:ascii="Times New Roman" w:hAnsi="Times New Roman" w:cs="Times New Roman"/>
          <w:sz w:val="24"/>
          <w:szCs w:val="24"/>
        </w:rPr>
        <w:t xml:space="preserve">skolas direktores vai </w:t>
      </w:r>
      <w:r w:rsidRPr="00483C1A">
        <w:rPr>
          <w:rFonts w:ascii="Times New Roman" w:hAnsi="Times New Roman" w:cs="Times New Roman"/>
          <w:sz w:val="24"/>
          <w:szCs w:val="24"/>
        </w:rPr>
        <w:t>klases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audzinātāja atļauju</w:t>
      </w:r>
      <w:r w:rsidR="00957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vai skolas mediķa zīmi</w:t>
      </w:r>
      <w:r w:rsidRPr="00483C1A">
        <w:rPr>
          <w:rFonts w:ascii="Times New Roman" w:hAnsi="Times New Roman" w:cs="Times New Roman"/>
          <w:sz w:val="24"/>
          <w:szCs w:val="24"/>
        </w:rPr>
        <w:t>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7. Izglītojamie vai likumiskais pārstāvis, ierodoties izglītības iestādē, iesniedz klases audzinātājam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kavējumus attaisnojošus dokumentus (ārstniecības personas izsniegts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19">
        <w:rPr>
          <w:rFonts w:ascii="Times New Roman" w:hAnsi="Times New Roman" w:cs="Times New Roman"/>
          <w:sz w:val="24"/>
          <w:szCs w:val="24"/>
        </w:rPr>
        <w:t>d</w:t>
      </w:r>
      <w:r w:rsidRPr="00483C1A">
        <w:rPr>
          <w:rFonts w:ascii="Times New Roman" w:hAnsi="Times New Roman" w:cs="Times New Roman"/>
          <w:sz w:val="24"/>
          <w:szCs w:val="24"/>
        </w:rPr>
        <w:t>okuments, likumiskā pārstāvja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ziņojums vai iesniegums, atbrīvojums no mācību stundām ar kopējo sarakstu, ko parakstījis </w:t>
      </w:r>
      <w:r w:rsidR="00423BF9">
        <w:rPr>
          <w:rFonts w:ascii="Times New Roman" w:hAnsi="Times New Roman" w:cs="Times New Roman"/>
          <w:sz w:val="24"/>
          <w:szCs w:val="24"/>
        </w:rPr>
        <w:t>atbildīgais skolotājs</w:t>
      </w:r>
      <w:r w:rsidRPr="00483C1A">
        <w:rPr>
          <w:rFonts w:ascii="Times New Roman" w:hAnsi="Times New Roman" w:cs="Times New Roman"/>
          <w:sz w:val="24"/>
          <w:szCs w:val="24"/>
        </w:rPr>
        <w:t>, direktora vietnieku informatīvs ziņojums par izglītojamā piedalīšanos mācību priekšmetu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olimpiādēs, konkursos, sacensībās vai citos pasākumos u.tml.). Klašu audzinātāji šos dokumentus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reģistrē </w:t>
      </w:r>
      <w:proofErr w:type="spellStart"/>
      <w:r w:rsidRPr="00483C1A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Pr="00483C1A">
        <w:rPr>
          <w:rFonts w:ascii="Times New Roman" w:hAnsi="Times New Roman" w:cs="Times New Roman"/>
          <w:sz w:val="24"/>
          <w:szCs w:val="24"/>
        </w:rPr>
        <w:t xml:space="preserve"> elektroniskajā </w:t>
      </w:r>
      <w:r w:rsidRPr="00483C1A">
        <w:rPr>
          <w:rFonts w:ascii="Times New Roman" w:hAnsi="Times New Roman" w:cs="Times New Roman"/>
          <w:sz w:val="24"/>
          <w:szCs w:val="24"/>
        </w:rPr>
        <w:lastRenderedPageBreak/>
        <w:t>sistēmā e-klase. Kamēr nav iesniegts attaisnojošs dokuments,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kavētās stundas tiek reģistrētas kā neattaisnoti kavētās.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 xml:space="preserve">8. Katra mēneša beigās direktora vietnieks </w:t>
      </w:r>
      <w:r w:rsidR="00423BF9">
        <w:rPr>
          <w:rFonts w:ascii="Times New Roman" w:hAnsi="Times New Roman" w:cs="Times New Roman"/>
          <w:sz w:val="24"/>
          <w:szCs w:val="24"/>
        </w:rPr>
        <w:t>audzināšanas jomā un/vai sociālais pedagogs</w:t>
      </w:r>
      <w:r w:rsidRPr="00483C1A">
        <w:rPr>
          <w:rFonts w:ascii="Times New Roman" w:hAnsi="Times New Roman" w:cs="Times New Roman"/>
          <w:sz w:val="24"/>
          <w:szCs w:val="24"/>
        </w:rPr>
        <w:t xml:space="preserve"> pārskata </w:t>
      </w:r>
      <w:proofErr w:type="spellStart"/>
      <w:r w:rsidRPr="00483C1A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Pr="00483C1A">
        <w:rPr>
          <w:rFonts w:ascii="Times New Roman" w:hAnsi="Times New Roman" w:cs="Times New Roman"/>
          <w:sz w:val="24"/>
          <w:szCs w:val="24"/>
        </w:rPr>
        <w:t xml:space="preserve"> sistēmā e-klase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reģistrētos izglītojamo kavējumus, par ko veic ierakstu </w:t>
      </w:r>
      <w:proofErr w:type="spellStart"/>
      <w:r w:rsidRPr="00483C1A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Pr="00483C1A">
        <w:rPr>
          <w:rFonts w:ascii="Times New Roman" w:hAnsi="Times New Roman" w:cs="Times New Roman"/>
          <w:sz w:val="24"/>
          <w:szCs w:val="24"/>
        </w:rPr>
        <w:t xml:space="preserve"> sistēmā e-klase „Ieraksti par klases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žurnālu pārbaudi”. Ja izglītojamais ir kavējis izglītības iestādi bez attaisnojoša iemesla, klases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audzinātājs</w:t>
      </w:r>
      <w:r w:rsidR="00423BF9">
        <w:rPr>
          <w:rFonts w:ascii="Times New Roman" w:hAnsi="Times New Roman" w:cs="Times New Roman"/>
          <w:sz w:val="24"/>
          <w:szCs w:val="24"/>
        </w:rPr>
        <w:t>, sociālais pedagogs</w:t>
      </w:r>
      <w:r w:rsidRPr="00483C1A">
        <w:rPr>
          <w:rFonts w:ascii="Times New Roman" w:hAnsi="Times New Roman" w:cs="Times New Roman"/>
          <w:sz w:val="24"/>
          <w:szCs w:val="24"/>
        </w:rPr>
        <w:t xml:space="preserve"> un direktora vietnieks </w:t>
      </w:r>
      <w:r w:rsidR="00423BF9">
        <w:rPr>
          <w:rFonts w:ascii="Times New Roman" w:hAnsi="Times New Roman" w:cs="Times New Roman"/>
          <w:sz w:val="24"/>
          <w:szCs w:val="24"/>
        </w:rPr>
        <w:t>izglītības/ audzināšanas jomā</w:t>
      </w:r>
      <w:r w:rsidRPr="00483C1A">
        <w:rPr>
          <w:rFonts w:ascii="Times New Roman" w:hAnsi="Times New Roman" w:cs="Times New Roman"/>
          <w:sz w:val="24"/>
          <w:szCs w:val="24"/>
        </w:rPr>
        <w:t xml:space="preserve"> veic pārrunas ar izglītojamo.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9. Izglītojamo likumiskie pārstāvji reizē ar sekmju izrakstu saņem mācību stundu kavējumu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uzskaiti.</w:t>
      </w:r>
    </w:p>
    <w:p w:rsidR="00483C1A" w:rsidRPr="00423BF9" w:rsidRDefault="00483C1A" w:rsidP="00423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F9">
        <w:rPr>
          <w:rFonts w:ascii="Times New Roman" w:hAnsi="Times New Roman" w:cs="Times New Roman"/>
          <w:b/>
          <w:sz w:val="24"/>
          <w:szCs w:val="24"/>
        </w:rPr>
        <w:t xml:space="preserve">III. Informācijas par </w:t>
      </w:r>
      <w:r w:rsidR="00423BF9">
        <w:rPr>
          <w:rFonts w:ascii="Times New Roman" w:hAnsi="Times New Roman" w:cs="Times New Roman"/>
          <w:b/>
          <w:sz w:val="24"/>
          <w:szCs w:val="24"/>
        </w:rPr>
        <w:t>skolēnu</w:t>
      </w:r>
      <w:r w:rsidRPr="00423BF9">
        <w:rPr>
          <w:rFonts w:ascii="Times New Roman" w:hAnsi="Times New Roman" w:cs="Times New Roman"/>
          <w:b/>
          <w:sz w:val="24"/>
          <w:szCs w:val="24"/>
        </w:rPr>
        <w:t xml:space="preserve"> kavējumiem aprite starp izglītības iestādi,</w:t>
      </w:r>
    </w:p>
    <w:p w:rsidR="00483C1A" w:rsidRDefault="00483C1A" w:rsidP="00423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F9">
        <w:rPr>
          <w:rFonts w:ascii="Times New Roman" w:hAnsi="Times New Roman" w:cs="Times New Roman"/>
          <w:b/>
          <w:sz w:val="24"/>
          <w:szCs w:val="24"/>
        </w:rPr>
        <w:t>likumisko pārstāvi un pašvaldību</w:t>
      </w:r>
    </w:p>
    <w:p w:rsidR="00423BF9" w:rsidRPr="00423BF9" w:rsidRDefault="00423BF9" w:rsidP="00423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C1A" w:rsidRPr="00483C1A" w:rsidRDefault="00483C1A" w:rsidP="00423BF9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 xml:space="preserve">10. Ja </w:t>
      </w:r>
      <w:r w:rsidR="009574F3">
        <w:rPr>
          <w:rFonts w:ascii="Times New Roman" w:hAnsi="Times New Roman" w:cs="Times New Roman"/>
          <w:sz w:val="24"/>
          <w:szCs w:val="24"/>
        </w:rPr>
        <w:t>izglītojamais</w:t>
      </w:r>
      <w:r w:rsidRPr="00483C1A">
        <w:rPr>
          <w:rFonts w:ascii="Times New Roman" w:hAnsi="Times New Roman" w:cs="Times New Roman"/>
          <w:sz w:val="24"/>
          <w:szCs w:val="24"/>
        </w:rPr>
        <w:t xml:space="preserve"> nevar ierasties izglītības iestādē, likumiskais pārstāvis līdz plkst.9.00 par to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informē klases audzinātāju (zvanot uz klases audzinātāja tālruni, nosūtot īsziņu, uzrakstot vēstuli uz e</w:t>
      </w:r>
      <w:r w:rsidR="00423BF9">
        <w:rPr>
          <w:rFonts w:ascii="Times New Roman" w:hAnsi="Times New Roman" w:cs="Times New Roman"/>
          <w:sz w:val="24"/>
          <w:szCs w:val="24"/>
        </w:rPr>
        <w:t>-</w:t>
      </w:r>
      <w:r w:rsidRPr="00483C1A">
        <w:rPr>
          <w:rFonts w:ascii="Times New Roman" w:hAnsi="Times New Roman" w:cs="Times New Roman"/>
          <w:sz w:val="24"/>
          <w:szCs w:val="24"/>
        </w:rPr>
        <w:t>klases pastu, iesniedzot rakstveida iesniegumu, kas adresēts klases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audzinātājam), nosaucot </w:t>
      </w:r>
      <w:r w:rsidR="009574F3">
        <w:rPr>
          <w:rFonts w:ascii="Times New Roman" w:hAnsi="Times New Roman" w:cs="Times New Roman"/>
          <w:sz w:val="24"/>
          <w:szCs w:val="24"/>
        </w:rPr>
        <w:t>izglītojamā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vārdu, uzvārdu, klasi, neierašanās iemeslu un aptuveno izglītības iestādē neierašanās laiku. 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11. Ja izglītojamais nav ieradies izglītības iestādē uz mācību sākumu vai kādu mācību stundu un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izglītības iestādei nav informācijas par neierašanās iemeslu, direktora vietnieks audzināšanas darbā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nekavējoties, bet ne vēlāk kā mācību dienas laikā, telefoniski vai elektroniskā veidā informē par to</w:t>
      </w:r>
      <w:r w:rsidR="00423BF9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likumisko pārstāvi, ja iespējams, noskaidro izglītojamā neierašanās iemeslu.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12. Ja izglītojamais nav apmeklējis izglītības iestādi un fiksētas vairāk nekā 20 neattaisnoti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kavētas mācību stundas semestrī un izglītības iestādei nav informācijas par neierašanās </w:t>
      </w:r>
      <w:r w:rsidR="00151353">
        <w:rPr>
          <w:rFonts w:ascii="Times New Roman" w:hAnsi="Times New Roman" w:cs="Times New Roman"/>
          <w:sz w:val="24"/>
          <w:szCs w:val="24"/>
        </w:rPr>
        <w:t>i</w:t>
      </w:r>
      <w:r w:rsidRPr="00483C1A">
        <w:rPr>
          <w:rFonts w:ascii="Times New Roman" w:hAnsi="Times New Roman" w:cs="Times New Roman"/>
          <w:sz w:val="24"/>
          <w:szCs w:val="24"/>
        </w:rPr>
        <w:t>emeslu vai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 xml:space="preserve">iemesls nav </w:t>
      </w:r>
      <w:proofErr w:type="gramStart"/>
      <w:r w:rsidRPr="00483C1A">
        <w:rPr>
          <w:rFonts w:ascii="Times New Roman" w:hAnsi="Times New Roman" w:cs="Times New Roman"/>
          <w:sz w:val="24"/>
          <w:szCs w:val="24"/>
        </w:rPr>
        <w:t>uzskatāms par attaisnojošu, izglītības iestāde</w:t>
      </w:r>
      <w:proofErr w:type="gramEnd"/>
      <w:r w:rsidRPr="00483C1A">
        <w:rPr>
          <w:rFonts w:ascii="Times New Roman" w:hAnsi="Times New Roman" w:cs="Times New Roman"/>
          <w:sz w:val="24"/>
          <w:szCs w:val="24"/>
        </w:rPr>
        <w:t xml:space="preserve"> par to nekavējoties Valsts izglītības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informācijas sistēmā ievada informāciju par izglītojamā kavējumiem un to iemesliem (ja tie ir zināmi),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kā arī rīcību to novēršanai.</w:t>
      </w:r>
    </w:p>
    <w:p w:rsidR="00483C1A" w:rsidRPr="00151353" w:rsidRDefault="00483C1A" w:rsidP="00151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53">
        <w:rPr>
          <w:rFonts w:ascii="Times New Roman" w:hAnsi="Times New Roman" w:cs="Times New Roman"/>
          <w:b/>
          <w:sz w:val="24"/>
          <w:szCs w:val="24"/>
        </w:rPr>
        <w:t>IV. Noslēguma jautājumi</w:t>
      </w:r>
    </w:p>
    <w:p w:rsidR="00483C1A" w:rsidRPr="00483C1A" w:rsidRDefault="00483C1A" w:rsidP="00483C1A">
      <w:pPr>
        <w:rPr>
          <w:rFonts w:ascii="Times New Roman" w:hAnsi="Times New Roman" w:cs="Times New Roman"/>
          <w:sz w:val="24"/>
          <w:szCs w:val="24"/>
        </w:rPr>
      </w:pPr>
      <w:r w:rsidRPr="00483C1A">
        <w:rPr>
          <w:rFonts w:ascii="Times New Roman" w:hAnsi="Times New Roman" w:cs="Times New Roman"/>
          <w:sz w:val="24"/>
          <w:szCs w:val="24"/>
        </w:rPr>
        <w:t>1</w:t>
      </w:r>
      <w:r w:rsidR="00151353">
        <w:rPr>
          <w:rFonts w:ascii="Times New Roman" w:hAnsi="Times New Roman" w:cs="Times New Roman"/>
          <w:sz w:val="24"/>
          <w:szCs w:val="24"/>
        </w:rPr>
        <w:t>3</w:t>
      </w:r>
      <w:r w:rsidRPr="00483C1A">
        <w:rPr>
          <w:rFonts w:ascii="Times New Roman" w:hAnsi="Times New Roman" w:cs="Times New Roman"/>
          <w:sz w:val="24"/>
          <w:szCs w:val="24"/>
        </w:rPr>
        <w:t>. Katras klases audzinātājs ir atbildīgs par precīzas kontaktinformācijas nodrošināšanu. Ar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kārtību, kādā katru dienu reģistrē izglītojamo ierašanos vai neierašanos izglītības iestādē, izglītojamie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un likumiskie pārstāvji tiek iepazīstināti, uzsākot kārtējo mācību gadu.</w:t>
      </w:r>
    </w:p>
    <w:p w:rsidR="00483C1A" w:rsidRPr="00483C1A" w:rsidRDefault="00151353" w:rsidP="0048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3C1A" w:rsidRPr="00483C1A">
        <w:rPr>
          <w:rFonts w:ascii="Times New Roman" w:hAnsi="Times New Roman" w:cs="Times New Roman"/>
          <w:sz w:val="24"/>
          <w:szCs w:val="24"/>
        </w:rPr>
        <w:t>. Atzīt par spēku zaudējušu “</w:t>
      </w:r>
      <w:r>
        <w:rPr>
          <w:rFonts w:ascii="Times New Roman" w:hAnsi="Times New Roman" w:cs="Times New Roman"/>
          <w:sz w:val="24"/>
          <w:szCs w:val="24"/>
        </w:rPr>
        <w:t>Rēzeknes valsts poļu ģimnāzijas izglītojamo mācību stundu kavējumu uzskaites un administrēšanas kārtību</w:t>
      </w:r>
      <w:r w:rsidR="00483C1A" w:rsidRPr="00483C1A">
        <w:rPr>
          <w:rFonts w:ascii="Times New Roman" w:hAnsi="Times New Roman" w:cs="Times New Roman"/>
          <w:sz w:val="24"/>
          <w:szCs w:val="24"/>
        </w:rPr>
        <w:t>” (izdota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83C1A" w:rsidRPr="00483C1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C1A" w:rsidRPr="00483C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3C1A" w:rsidRPr="00483C1A">
        <w:rPr>
          <w:rFonts w:ascii="Times New Roman" w:hAnsi="Times New Roman" w:cs="Times New Roman"/>
          <w:sz w:val="24"/>
          <w:szCs w:val="24"/>
        </w:rPr>
        <w:t>.)</w:t>
      </w:r>
    </w:p>
    <w:p w:rsidR="00C41BC4" w:rsidRDefault="00483C1A" w:rsidP="00483C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3C1A">
        <w:rPr>
          <w:rFonts w:ascii="Times New Roman" w:hAnsi="Times New Roman" w:cs="Times New Roman"/>
          <w:sz w:val="24"/>
          <w:szCs w:val="24"/>
        </w:rPr>
        <w:t>19. Šie noteikumi</w:t>
      </w:r>
      <w:proofErr w:type="gramEnd"/>
      <w:r w:rsidRPr="00483C1A">
        <w:rPr>
          <w:rFonts w:ascii="Times New Roman" w:hAnsi="Times New Roman" w:cs="Times New Roman"/>
          <w:sz w:val="24"/>
          <w:szCs w:val="24"/>
        </w:rPr>
        <w:t xml:space="preserve"> tiek publicēti izglītības iestādes mājas</w:t>
      </w:r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  <w:r w:rsidRPr="00483C1A">
        <w:rPr>
          <w:rFonts w:ascii="Times New Roman" w:hAnsi="Times New Roman" w:cs="Times New Roman"/>
          <w:sz w:val="24"/>
          <w:szCs w:val="24"/>
        </w:rPr>
        <w:t>lapā</w:t>
      </w:r>
      <w:r w:rsidR="00151353">
        <w:rPr>
          <w:rFonts w:ascii="Times New Roman" w:hAnsi="Times New Roman" w:cs="Times New Roman"/>
          <w:sz w:val="24"/>
          <w:szCs w:val="24"/>
        </w:rPr>
        <w:t>:</w:t>
      </w:r>
      <w:r w:rsidRPr="00483C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51353" w:rsidRPr="00CD3410">
          <w:rPr>
            <w:rStyle w:val="Hipersaite"/>
            <w:rFonts w:ascii="Times New Roman" w:hAnsi="Times New Roman" w:cs="Times New Roman"/>
            <w:sz w:val="24"/>
            <w:szCs w:val="24"/>
          </w:rPr>
          <w:t>www.rezpvsk.lv</w:t>
        </w:r>
      </w:hyperlink>
      <w:r w:rsidR="00151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F3" w:rsidRDefault="009574F3" w:rsidP="00483C1A">
      <w:pPr>
        <w:rPr>
          <w:rFonts w:ascii="Times New Roman" w:hAnsi="Times New Roman" w:cs="Times New Roman"/>
          <w:sz w:val="24"/>
          <w:szCs w:val="24"/>
        </w:rPr>
      </w:pPr>
    </w:p>
    <w:p w:rsidR="009574F3" w:rsidRDefault="009574F3" w:rsidP="009574F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Skolas direktore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V.Šidlovska</w:t>
      </w:r>
      <w:proofErr w:type="spellEnd"/>
    </w:p>
    <w:p w:rsidR="009574F3" w:rsidRDefault="009574F3" w:rsidP="00957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4F3" w:rsidRDefault="009574F3" w:rsidP="0095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</w:t>
      </w:r>
      <w:proofErr w:type="spellStart"/>
      <w:r>
        <w:rPr>
          <w:rFonts w:ascii="Times New Roman" w:hAnsi="Times New Roman" w:cs="Times New Roman"/>
          <w:sz w:val="24"/>
          <w:szCs w:val="24"/>
        </w:rPr>
        <w:t>B.Geikina-Tolstova</w:t>
      </w:r>
      <w:proofErr w:type="spellEnd"/>
    </w:p>
    <w:p w:rsidR="009574F3" w:rsidRDefault="009574F3" w:rsidP="0095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26141658</w:t>
      </w:r>
    </w:p>
    <w:p w:rsidR="009574F3" w:rsidRPr="00483C1A" w:rsidRDefault="009574F3" w:rsidP="00483C1A">
      <w:pPr>
        <w:rPr>
          <w:rFonts w:ascii="Times New Roman" w:hAnsi="Times New Roman" w:cs="Times New Roman"/>
          <w:sz w:val="24"/>
          <w:szCs w:val="24"/>
        </w:rPr>
      </w:pPr>
    </w:p>
    <w:sectPr w:rsidR="009574F3" w:rsidRPr="00483C1A" w:rsidSect="009574F3">
      <w:pgSz w:w="11906" w:h="16838"/>
      <w:pgMar w:top="-426" w:right="1440" w:bottom="1440" w:left="1440" w:header="65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52" w:rsidRDefault="00EE3F52" w:rsidP="009574F3">
      <w:pPr>
        <w:spacing w:after="0" w:line="240" w:lineRule="auto"/>
      </w:pPr>
      <w:r>
        <w:separator/>
      </w:r>
    </w:p>
  </w:endnote>
  <w:endnote w:type="continuationSeparator" w:id="0">
    <w:p w:rsidR="00EE3F52" w:rsidRDefault="00EE3F52" w:rsidP="0095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52" w:rsidRDefault="00EE3F52" w:rsidP="009574F3">
      <w:pPr>
        <w:spacing w:after="0" w:line="240" w:lineRule="auto"/>
      </w:pPr>
      <w:r>
        <w:separator/>
      </w:r>
    </w:p>
  </w:footnote>
  <w:footnote w:type="continuationSeparator" w:id="0">
    <w:p w:rsidR="00EE3F52" w:rsidRDefault="00EE3F52" w:rsidP="0095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1A"/>
    <w:rsid w:val="00061B97"/>
    <w:rsid w:val="00151353"/>
    <w:rsid w:val="001A2B19"/>
    <w:rsid w:val="001A5501"/>
    <w:rsid w:val="00423BF9"/>
    <w:rsid w:val="00483C1A"/>
    <w:rsid w:val="00866530"/>
    <w:rsid w:val="009574F3"/>
    <w:rsid w:val="00DD7ECB"/>
    <w:rsid w:val="00EC2ABB"/>
    <w:rsid w:val="00E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51353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74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57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74F3"/>
  </w:style>
  <w:style w:type="paragraph" w:styleId="Kjene">
    <w:name w:val="footer"/>
    <w:basedOn w:val="Parasts"/>
    <w:link w:val="KjeneRakstz"/>
    <w:uiPriority w:val="99"/>
    <w:unhideWhenUsed/>
    <w:rsid w:val="00957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57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51353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74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57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74F3"/>
  </w:style>
  <w:style w:type="paragraph" w:styleId="Kjene">
    <w:name w:val="footer"/>
    <w:basedOn w:val="Parasts"/>
    <w:link w:val="KjeneRakstz"/>
    <w:uiPriority w:val="99"/>
    <w:unhideWhenUsed/>
    <w:rsid w:val="00957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5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pvsk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3308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Janīna</cp:lastModifiedBy>
  <cp:revision>9</cp:revision>
  <dcterms:created xsi:type="dcterms:W3CDTF">2019-08-21T11:33:00Z</dcterms:created>
  <dcterms:modified xsi:type="dcterms:W3CDTF">2019-09-13T11:41:00Z</dcterms:modified>
</cp:coreProperties>
</file>